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FF" w:rsidRDefault="00CF63FF" w:rsidP="00CF63FF">
      <w:r>
        <w:t>Аннотация</w:t>
      </w:r>
    </w:p>
    <w:p w:rsidR="00CF63FF" w:rsidRDefault="00CF63FF" w:rsidP="00CF63FF">
      <w:r>
        <w:t xml:space="preserve">Проект </w:t>
      </w:r>
      <w:r>
        <w:t>«</w:t>
      </w:r>
      <w:r>
        <w:t xml:space="preserve">Организация консервного производства и </w:t>
      </w:r>
      <w:proofErr w:type="gramStart"/>
      <w:r>
        <w:t>свежезамороженных</w:t>
      </w:r>
      <w:proofErr w:type="gramEnd"/>
      <w:r>
        <w:t xml:space="preserve"> овоще</w:t>
      </w:r>
      <w:r>
        <w:t>»</w:t>
      </w:r>
      <w:r>
        <w:t xml:space="preserve">. </w:t>
      </w:r>
    </w:p>
    <w:p w:rsidR="00CF63FF" w:rsidRDefault="00CF63FF" w:rsidP="00CF63FF">
      <w:proofErr w:type="spellStart"/>
      <w:r>
        <w:t>Сукотнова</w:t>
      </w:r>
      <w:proofErr w:type="spellEnd"/>
      <w:r>
        <w:t xml:space="preserve"> Наталья Алексеевна</w:t>
      </w:r>
    </w:p>
    <w:p w:rsidR="00CF63FF" w:rsidRDefault="00CF63FF" w:rsidP="00CF63FF">
      <w:r>
        <w:t xml:space="preserve">Проект разрабатывается при  поддержке Правительства Москвы (со стороны Правительства Москвы -  Департамент науки и промышленной политики города Москвы).        </w:t>
      </w:r>
    </w:p>
    <w:p w:rsidR="00CF63FF" w:rsidRDefault="00CF63FF" w:rsidP="00CF63FF">
      <w:r>
        <w:t xml:space="preserve">Цель проекта заключается в  организации производства консервированной и свежезамороженной овощной продукции с размещением производственных мощностей в Луховицком районе Московской области. </w:t>
      </w:r>
    </w:p>
    <w:p w:rsidR="00CF63FF" w:rsidRDefault="00CF63FF" w:rsidP="00CF63FF">
      <w:r>
        <w:t xml:space="preserve">Для достижения этой цели в рамках настоящего проекта предусматривается решение следующих задач: </w:t>
      </w:r>
    </w:p>
    <w:p w:rsidR="00CF63FF" w:rsidRDefault="00CF63FF" w:rsidP="00CF63FF">
      <w:pPr>
        <w:pStyle w:val="a3"/>
        <w:numPr>
          <w:ilvl w:val="0"/>
          <w:numId w:val="1"/>
        </w:numPr>
      </w:pPr>
      <w:r>
        <w:t>применение прогрессивных технологий по консервированию и замораживанию овощной продукции;</w:t>
      </w:r>
    </w:p>
    <w:p w:rsidR="00CF63FF" w:rsidRDefault="00CF63FF" w:rsidP="00CF63FF">
      <w:pPr>
        <w:pStyle w:val="a3"/>
        <w:numPr>
          <w:ilvl w:val="0"/>
          <w:numId w:val="1"/>
        </w:numPr>
      </w:pPr>
      <w:r>
        <w:t>объединение производственных возможностей предприятия оптовой торговли ОАО «</w:t>
      </w:r>
      <w:proofErr w:type="spellStart"/>
      <w:r>
        <w:t>Фомос</w:t>
      </w:r>
      <w:proofErr w:type="spellEnd"/>
      <w:r>
        <w:t>» и сельхозпроизводителя  ООО «Немо».</w:t>
      </w:r>
    </w:p>
    <w:p w:rsidR="00CF63FF" w:rsidRDefault="00CF63FF" w:rsidP="00CF63FF">
      <w:r>
        <w:t>В целом, реализация данного проекта дает возможность получить потребителям продукцию высокого качества по сравнительно невысокой цене благодаря собственному производству продукции по современным технологиям.</w:t>
      </w:r>
    </w:p>
    <w:p w:rsidR="00687BC7" w:rsidRDefault="00CF63FF" w:rsidP="00CF63FF">
      <w:bookmarkStart w:id="0" w:name="_GoBack"/>
      <w:bookmarkEnd w:id="0"/>
      <w:r>
        <w:t>Инвесторы при вложении в проект 103,597 млн. руб. в целом, на выходе через 5 лет получат эффект +101,496 млн. руб. чистой приведенной стоимости (NPV) при ставке дисконта 11%. Внутренняя доходность проекта (IRR) при этой же ставке дисконта составит 43%, а срок окупаемости (дисконтированный) 3 года и 2 месяца.</w:t>
      </w:r>
    </w:p>
    <w:sectPr w:rsidR="0068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D6F"/>
    <w:multiLevelType w:val="hybridMultilevel"/>
    <w:tmpl w:val="32684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FF"/>
    <w:rsid w:val="00687BC7"/>
    <w:rsid w:val="00C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2013-06-26T06:50:00Z</dcterms:created>
  <dcterms:modified xsi:type="dcterms:W3CDTF">2013-06-26T06:52:00Z</dcterms:modified>
</cp:coreProperties>
</file>