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37" w:rsidRPr="00384B37" w:rsidRDefault="00384B37" w:rsidP="006313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384B3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WACC</w:t>
      </w:r>
      <w:r w:rsidR="006313A5" w:rsidRPr="006313A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(</w:t>
      </w:r>
      <w:r w:rsidR="006313A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Weighted Average Cost of Capital)</w:t>
      </w:r>
    </w:p>
    <w:p w:rsidR="00384B37" w:rsidRPr="00384B37" w:rsidRDefault="00384B37" w:rsidP="003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стоимости компании необходимо учитывать, что источниками финансирования активов компании являются акционерный (собственный) капитал и займы. Соответственно можно выделить денежные потоки на весь капитал, вложенный в компанию (т. е. поток на активы бизнеса), и денежные потоки только на акционерный капитал.</w:t>
      </w:r>
    </w:p>
    <w:p w:rsidR="00384B37" w:rsidRPr="00384B37" w:rsidRDefault="00384B37" w:rsidP="003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дисконтирования должна отражать доходность, требуемую инвесторами, предоставляющими соответствующую часть капитала компании — акционерами или банками. Требуемая доходность на весь капитал компании называется средневзвешенной доходностью на капитал, или WACC (</w:t>
      </w: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Weighted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Average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Cost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Capital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4B37" w:rsidRPr="00384B37" w:rsidRDefault="00384B37" w:rsidP="00384B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формула WACC приведена ниже для случая, когда у компании только два источника финансирования — акционерный капитал, представленный обыкновенными акциями или долями, и заемное финансирование.</w:t>
      </w:r>
    </w:p>
    <w:p w:rsidR="00384B37" w:rsidRPr="00384B37" w:rsidRDefault="00384B37" w:rsidP="00384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WACC = </w:t>
      </w:r>
      <w:proofErr w:type="spellStart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</w:t>
      </w:r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E</w:t>
      </w:r>
      <w:proofErr w:type="spellEnd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 × </w:t>
      </w:r>
      <w:proofErr w:type="spellStart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E</w:t>
      </w:r>
      <w:proofErr w:type="spellEnd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+ </w:t>
      </w:r>
      <w:proofErr w:type="spellStart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</w:t>
      </w:r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D</w:t>
      </w:r>
      <w:proofErr w:type="spellEnd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 × </w:t>
      </w:r>
      <w:proofErr w:type="spellStart"/>
      <w:proofErr w:type="gramStart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D</w:t>
      </w:r>
      <w:proofErr w:type="spellEnd"/>
      <w:proofErr w:type="gramEnd"/>
      <w:r w:rsidRPr="00384B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× (1 – T)</w:t>
      </w:r>
    </w:p>
    <w:p w:rsidR="00384B37" w:rsidRPr="00384B37" w:rsidRDefault="00384B37" w:rsidP="006E5E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384B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требуемая доходность на акционерный (собственный) капитал;</w:t>
      </w:r>
    </w:p>
    <w:p w:rsidR="00384B37" w:rsidRPr="00384B37" w:rsidRDefault="00384B37" w:rsidP="006E5E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384B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E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доля акционерного капитала в инвестированном капитале;</w:t>
      </w:r>
    </w:p>
    <w:p w:rsidR="00384B37" w:rsidRPr="00384B37" w:rsidRDefault="00384B37" w:rsidP="006E5E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384B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D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стоимость долгового финансирования;</w:t>
      </w:r>
    </w:p>
    <w:p w:rsidR="00384B37" w:rsidRPr="00384B37" w:rsidRDefault="00384B37" w:rsidP="006E5E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384B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D</w:t>
      </w:r>
      <w:proofErr w:type="spellEnd"/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доля долгосрочного процентного долга в инвестированном капитале;</w:t>
      </w:r>
    </w:p>
    <w:p w:rsidR="00384B37" w:rsidRDefault="00384B37" w:rsidP="006E5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T — ставка налога на прибыль.</w:t>
      </w:r>
    </w:p>
    <w:p w:rsidR="00384B37" w:rsidRDefault="00384B37" w:rsidP="006E5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Формула для расчета стоимости собственного капитала</w:t>
      </w:r>
      <w:r w:rsidR="00924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представлена формула для расчета собственного капитала. Это формула </w:t>
      </w:r>
      <w:proofErr w:type="gram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модифицированной</w:t>
      </w:r>
      <w:proofErr w:type="gram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САРМ, которая применяется, чтобы рассчитать стоимость собственного капитала для российских непубличных компаний. </w:t>
      </w:r>
    </w:p>
    <w:p w:rsidR="00682C64" w:rsidRPr="00682C64" w:rsidRDefault="00682C64" w:rsidP="00682C64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val="en-US" w:eastAsia="ru-RU"/>
        </w:rPr>
      </w:pPr>
      <w:r w:rsidRPr="00682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 =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Rfl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r w:rsidRPr="00682C64">
        <w:rPr>
          <w:rFonts w:ascii="Symbol" w:eastAsia="Times New Roman" w:hAnsi="Symbol" w:cs="Times New Roman"/>
          <w:sz w:val="24"/>
          <w:szCs w:val="24"/>
          <w:lang w:eastAsia="ru-RU"/>
        </w:rPr>
        <w:t></w:t>
      </w:r>
      <w:r w:rsidRPr="00682C64">
        <w:rPr>
          <w:rFonts w:ascii="Times New Roman" w:eastAsia="Times New Roman" w:hAnsi="Symbol" w:cs="Times New Roman"/>
          <w:sz w:val="24"/>
          <w:szCs w:val="24"/>
          <w:lang w:val="en-US" w:eastAsia="ru-RU"/>
        </w:rPr>
        <w:t xml:space="preserve"> * ERP + S1 + S2,</w:t>
      </w:r>
      <w:r w:rsidRPr="00682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  <w:proofErr w:type="spellStart"/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>Re</w:t>
      </w:r>
      <w:proofErr w:type="spellEnd"/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>;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  <w:proofErr w:type="spellStart"/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>Rfl</w:t>
      </w:r>
      <w:proofErr w:type="spellEnd"/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безрисковая</w:t>
      </w:r>
      <w:proofErr w:type="spellEnd"/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доходности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.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Доходность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облигаций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ОФЗ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; 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  <w:r w:rsidRPr="00682C64">
        <w:rPr>
          <w:rFonts w:ascii="Symbol" w:eastAsia="Times New Roman" w:hAnsi="Symbol" w:cs="Times New Roman"/>
          <w:sz w:val="24"/>
          <w:szCs w:val="24"/>
          <w:lang w:eastAsia="ru-RU"/>
        </w:rPr>
        <w:t>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; 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Symbol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ERP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инвестирования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акционерный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</w:t>
      </w: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; 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S1 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премия за малую капитализацию; 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S2 – специфические риски. 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Pr="006E5EFE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примера </w:t>
      </w:r>
      <w:r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возьмем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гипотетическую российскую компанию, производителя </w:t>
      </w:r>
      <w:r w:rsid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6313A5"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съедобной</w:t>
      </w:r>
      <w:r w:rsid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6313A5"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продукции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82C64" w:rsidRPr="006E5EFE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гипотетической компании: Отрасль – </w:t>
      </w:r>
      <w:r w:rsidR="00787AC7"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пищевая промышленность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r w:rsidR="00787AC7"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Рыночная капитализация 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6B487C"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млрд</w:t>
      </w:r>
      <w:r w:rsidR="006313A5"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Соотношение заемного капитала к </w:t>
      </w:r>
      <w:proofErr w:type="gramStart"/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собственному</w:t>
      </w:r>
      <w:proofErr w:type="gramEnd"/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(D/E) – 0,</w:t>
      </w:r>
      <w:r w:rsidR="006B487C" w:rsidRPr="006E5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40.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248E2" w:rsidRDefault="009248E2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Локальная </w:t>
      </w:r>
      <w:proofErr w:type="spellStart"/>
      <w:r w:rsidRPr="0068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безрисковая</w:t>
      </w:r>
      <w:proofErr w:type="spellEnd"/>
      <w:r w:rsidRPr="0068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ставка доходности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показатель является универсальным для всех российских компаний и уже включает в себя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страновые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риски. На сайте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rusbonds.ru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информацию по доходности российских ОФЗ. </w:t>
      </w:r>
      <w:r w:rsidR="0092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использовать кривую бескупонной доходности, формируемую </w:t>
      </w:r>
      <w:r w:rsidR="009248E2" w:rsidRPr="00924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основании результатов торгов ОФЗ по методике, разработанной Московской биржей совместно с Банком России (http://www.cbr.ru/gcurve/curve.asp).</w:t>
      </w:r>
      <w:r w:rsidR="009248E2">
        <w:rPr>
          <w:rStyle w:val="a9"/>
        </w:rPr>
        <w:t xml:space="preserve"> </w:t>
      </w:r>
      <w:r w:rsidR="0092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 данные второго источника, взяв доходность для 10-летнего периода: </w:t>
      </w:r>
      <w:r w:rsidR="00A4310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43106" w:rsidRPr="00B603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</w:t>
      </w:r>
      <w:r w:rsidR="009248E2" w:rsidRPr="00B603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%</w:t>
      </w:r>
      <w:r w:rsidRPr="00B603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F9E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рассчитать </w:t>
      </w:r>
      <w:r w:rsidRPr="0068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бета-коэффициент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нашей компании, нам необходимо определить бета отрасли. На сайте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Асвата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Дамодарана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с отраслевыми бетами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развивающихся рынков. Д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расчета стоимости собственного капитала по нашей формуле необходимо взять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безрычаговый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бета коэффициент (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unlevered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beta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4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hyperlink r:id="rId5" w:history="1">
        <w:r w:rsidR="00112783" w:rsidRPr="005573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http://pages.stern.nyu.edu/~adamodar/</w:t>
        </w:r>
      </w:hyperlink>
      <w:r w:rsidR="0011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</w:t>
      </w:r>
      <w:hyperlink r:id="rId6" w:tgtFrame="frame102703" w:history="1">
        <w:proofErr w:type="spellStart"/>
        <w:r w:rsidR="00112783" w:rsidRPr="00112783">
          <w:rPr>
            <w:rStyle w:val="a4"/>
            <w:lang w:eastAsia="ru-RU"/>
          </w:rPr>
          <w:t>Levered</w:t>
        </w:r>
        <w:proofErr w:type="spellEnd"/>
        <w:r w:rsidR="00112783" w:rsidRPr="00112783">
          <w:rPr>
            <w:rStyle w:val="a4"/>
            <w:lang w:eastAsia="ru-RU"/>
          </w:rPr>
          <w:t xml:space="preserve"> </w:t>
        </w:r>
        <w:proofErr w:type="spellStart"/>
        <w:r w:rsidR="00112783" w:rsidRPr="00112783">
          <w:rPr>
            <w:rStyle w:val="a4"/>
            <w:lang w:eastAsia="ru-RU"/>
          </w:rPr>
          <w:t>and</w:t>
        </w:r>
        <w:proofErr w:type="spellEnd"/>
        <w:r w:rsidR="00112783" w:rsidRPr="00112783">
          <w:rPr>
            <w:rStyle w:val="a4"/>
            <w:lang w:eastAsia="ru-RU"/>
          </w:rPr>
          <w:t xml:space="preserve"> </w:t>
        </w:r>
        <w:proofErr w:type="spellStart"/>
        <w:r w:rsidR="00112783" w:rsidRPr="00112783">
          <w:rPr>
            <w:rStyle w:val="a4"/>
            <w:lang w:eastAsia="ru-RU"/>
          </w:rPr>
          <w:t>Unlevered</w:t>
        </w:r>
        <w:proofErr w:type="spellEnd"/>
        <w:r w:rsidR="00112783" w:rsidRPr="00112783">
          <w:rPr>
            <w:rStyle w:val="a4"/>
            <w:lang w:eastAsia="ru-RU"/>
          </w:rPr>
          <w:t xml:space="preserve"> </w:t>
        </w:r>
        <w:proofErr w:type="spellStart"/>
        <w:r w:rsidR="00112783" w:rsidRPr="00112783">
          <w:rPr>
            <w:rStyle w:val="a4"/>
            <w:lang w:eastAsia="ru-RU"/>
          </w:rPr>
          <w:t>Betas</w:t>
        </w:r>
        <w:proofErr w:type="spellEnd"/>
        <w:r w:rsidR="00112783" w:rsidRPr="00112783">
          <w:rPr>
            <w:rStyle w:val="a4"/>
            <w:lang w:eastAsia="ru-RU"/>
          </w:rPr>
          <w:t xml:space="preserve"> </w:t>
        </w:r>
        <w:proofErr w:type="spellStart"/>
        <w:r w:rsidR="00112783" w:rsidRPr="00112783">
          <w:rPr>
            <w:rStyle w:val="a4"/>
            <w:lang w:eastAsia="ru-RU"/>
          </w:rPr>
          <w:t>by</w:t>
        </w:r>
        <w:proofErr w:type="spellEnd"/>
        <w:r w:rsidR="00112783" w:rsidRPr="00112783">
          <w:rPr>
            <w:rStyle w:val="a4"/>
            <w:lang w:eastAsia="ru-RU"/>
          </w:rPr>
          <w:t xml:space="preserve"> </w:t>
        </w:r>
        <w:proofErr w:type="spellStart"/>
        <w:r w:rsidR="00112783" w:rsidRPr="00112783">
          <w:rPr>
            <w:rStyle w:val="a4"/>
            <w:lang w:eastAsia="ru-RU"/>
          </w:rPr>
          <w:t>Industry</w:t>
        </w:r>
        <w:proofErr w:type="spellEnd"/>
      </w:hyperlink>
      <w:r w:rsidR="00112783" w:rsidRPr="001127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возьмем данные для компаний</w:t>
      </w:r>
      <w:r w:rsidR="00BD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развивающихся рынков на январь 20</w:t>
      </w:r>
      <w:r w:rsidR="00EF2D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D5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(1/</w:t>
      </w:r>
      <w:r w:rsidR="00EF2D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D5F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2783" w:rsidRPr="001127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5F9E" w:rsidRDefault="00BD5F9E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234"/>
        <w:gridCol w:w="1160"/>
        <w:gridCol w:w="1573"/>
        <w:gridCol w:w="1432"/>
        <w:gridCol w:w="2251"/>
        <w:gridCol w:w="1230"/>
        <w:gridCol w:w="1370"/>
      </w:tblGrid>
      <w:tr w:rsidR="003C6A89" w:rsidRPr="00BD5F9E" w:rsidTr="003C6A89">
        <w:trPr>
          <w:trHeight w:val="312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A89" w:rsidRPr="00BD5F9E" w:rsidRDefault="003C6A89" w:rsidP="00BD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Industry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A89" w:rsidRPr="00BD5F9E" w:rsidRDefault="003C6A89" w:rsidP="00BD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firms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A89" w:rsidRPr="00BD5F9E" w:rsidRDefault="003C6A89" w:rsidP="00A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Average unlevered </w:t>
            </w:r>
            <w:proofErr w:type="spellStart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</w:t>
            </w:r>
            <w:proofErr w:type="spellEnd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A89" w:rsidRPr="00BD5F9E" w:rsidRDefault="003C6A89" w:rsidP="00A4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Average levered </w:t>
            </w:r>
            <w:proofErr w:type="spellStart"/>
            <w:r w:rsidRPr="00BD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Beta</w:t>
            </w:r>
            <w:proofErr w:type="spellEnd"/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A89" w:rsidRPr="003C6A89" w:rsidRDefault="003C6A89" w:rsidP="00BD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Average correlation with the market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A89" w:rsidRPr="003C6A89" w:rsidRDefault="003C6A89" w:rsidP="00BD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 levered beta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A89" w:rsidRPr="003C6A89" w:rsidRDefault="003C6A89" w:rsidP="003C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 u</w:t>
            </w:r>
            <w:r w:rsidRPr="003C6A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nlevered beta </w:t>
            </w:r>
          </w:p>
        </w:tc>
      </w:tr>
      <w:tr w:rsidR="0033746A" w:rsidRPr="00BD5F9E" w:rsidTr="003C6A89">
        <w:trPr>
          <w:trHeight w:val="312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A" w:rsidRDefault="003374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Processing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A" w:rsidRDefault="003374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848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A" w:rsidRDefault="003374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A" w:rsidRDefault="003374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A" w:rsidRDefault="003374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14,91%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A" w:rsidRDefault="003374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A" w:rsidRDefault="0033746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5,82</w:t>
            </w:r>
          </w:p>
        </w:tc>
      </w:tr>
    </w:tbl>
    <w:p w:rsidR="003C6A89" w:rsidRPr="003C6A89" w:rsidRDefault="003C6A89" w:rsidP="00682C6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C6A89">
        <w:rPr>
          <w:rStyle w:val="a9"/>
          <w:rFonts w:ascii="Times New Roman" w:hAnsi="Times New Roman" w:cs="Times New Roman"/>
          <w:sz w:val="20"/>
          <w:szCs w:val="20"/>
          <w:lang w:val="en-US"/>
        </w:rPr>
        <w:t>For US firms</w:t>
      </w: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Estimated by regressing weekly returns on stock against S&amp;P 500, using 2 years and 5 years of data. </w:t>
      </w: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br/>
      </w:r>
      <w:r w:rsidRPr="003C6A89">
        <w:rPr>
          <w:rStyle w:val="a9"/>
          <w:rFonts w:ascii="Times New Roman" w:hAnsi="Times New Roman" w:cs="Times New Roman"/>
          <w:sz w:val="20"/>
          <w:szCs w:val="20"/>
          <w:lang w:val="en-US"/>
        </w:rPr>
        <w:t>For all other firms</w:t>
      </w: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Estimated by regressing weekly returns on stock against the local index (generally the most widely followed index in that market - CAC in France, </w:t>
      </w:r>
      <w:proofErr w:type="spellStart"/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>Sensex</w:t>
      </w:r>
      <w:proofErr w:type="spellEnd"/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 India and </w:t>
      </w:r>
      <w:proofErr w:type="spellStart"/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>Bovespa</w:t>
      </w:r>
      <w:proofErr w:type="spellEnd"/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 Brazil), using 5 years of data. I use a composite of the two year regression beta and the five year regression beta, weighting the former 2/3rds and the latter 1/3rds.</w:t>
      </w:r>
    </w:p>
    <w:p w:rsidR="00BD5F9E" w:rsidRPr="003C6A89" w:rsidRDefault="003C6A89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</w:pP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>Beta = (2/3) 2 year regression beta + (1/3) 5 year regression beta</w:t>
      </w: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br/>
        <w:t>If the five year regression beta is missing, I replace it with one. I also apply an aggregate check to ensure that the global average across all the companies is close to one.</w:t>
      </w:r>
    </w:p>
    <w:p w:rsidR="00BD5F9E" w:rsidRPr="003C6A89" w:rsidRDefault="003C6A89" w:rsidP="00682C6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>Total Beta = Market Beta / Correlation between stock and market</w:t>
      </w: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br/>
      </w:r>
      <w:proofErr w:type="gramStart"/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>This</w:t>
      </w:r>
      <w:proofErr w:type="gramEnd"/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measure is equivalent to dividing the standard deviation of a stock by the standard deviation of the market. For an undiversified investor, it may be a better measure of risk than the traditional market beta.</w:t>
      </w:r>
      <w:r w:rsidRPr="003C6A89">
        <w:rPr>
          <w:rFonts w:ascii="Times New Roman" w:hAnsi="Times New Roman" w:cs="Times New Roman"/>
          <w:i/>
          <w:sz w:val="20"/>
          <w:szCs w:val="20"/>
          <w:lang w:val="en-US"/>
        </w:rPr>
        <w:br/>
        <w:t>It is useful for computing the cost of equity for a private business with an undiversified owner.</w:t>
      </w:r>
    </w:p>
    <w:p w:rsidR="00682C64" w:rsidRPr="003C6A89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мы видим, данный показатель для производителей </w:t>
      </w:r>
      <w:r w:rsidR="00BD5F9E" w:rsidRPr="00BA4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питания</w:t>
      </w:r>
      <w:r w:rsidRPr="00682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оставляет </w:t>
      </w:r>
      <w:r w:rsidR="003C6A89" w:rsidRPr="003C6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воспользуемся формулой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Хамады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рассчитать данный показатель для нашей гипотетической компании. Формула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рычаговой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беты коэффициента по формуле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Хамады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следующим образом: </w:t>
      </w:r>
    </w:p>
    <w:p w:rsidR="006B487C" w:rsidRDefault="006B487C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87C" w:rsidRPr="006B487C" w:rsidRDefault="006B487C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βl = βu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6B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 + (1 – </w:t>
      </w:r>
      <w:proofErr w:type="spellStart"/>
      <w:r w:rsidRPr="006B487C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Pr="006B487C">
        <w:rPr>
          <w:rFonts w:ascii="Times New Roman" w:eastAsia="Times New Roman" w:hAnsi="Times New Roman" w:cs="Times New Roman"/>
          <w:sz w:val="24"/>
          <w:szCs w:val="24"/>
          <w:lang w:eastAsia="ru-RU"/>
        </w:rPr>
        <w:t>) (D / E)]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B487C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де, </w:t>
      </w:r>
      <w:r w:rsidR="00682C64" w:rsidRPr="00682C64">
        <w:rPr>
          <w:rFonts w:ascii="Symbol" w:eastAsia="Times New Roman" w:hAnsi="Symbol" w:cs="Times New Roman"/>
          <w:sz w:val="24"/>
          <w:szCs w:val="24"/>
          <w:lang w:eastAsia="ru-RU"/>
        </w:rPr>
        <w:t></w:t>
      </w:r>
      <w:proofErr w:type="spellStart"/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>l</w:t>
      </w:r>
      <w:proofErr w:type="spellEnd"/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proofErr w:type="spellStart"/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рычаговая</w:t>
      </w:r>
      <w:proofErr w:type="spellEnd"/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долговой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; </w:t>
      </w:r>
      <w:r w:rsidR="00682C64" w:rsidRPr="00682C64">
        <w:rPr>
          <w:rFonts w:ascii="Symbol" w:eastAsia="Times New Roman" w:hAnsi="Symbol" w:cs="Times New Roman"/>
          <w:sz w:val="24"/>
          <w:szCs w:val="24"/>
          <w:lang w:eastAsia="ru-RU"/>
        </w:rPr>
        <w:t></w:t>
      </w:r>
      <w:proofErr w:type="spellStart"/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>u</w:t>
      </w:r>
      <w:proofErr w:type="spellEnd"/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proofErr w:type="spellStart"/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безрычаговая</w:t>
      </w:r>
      <w:proofErr w:type="spellEnd"/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</w:t>
      </w:r>
      <w:r w:rsidR="00682C64"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бета отрасли; Т – ставка налога на прибыль, для российских компаний данный показатель будет равняться 20%; D/E – соотношение заемного капитала к </w:t>
      </w:r>
      <w:proofErr w:type="gramStart"/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  <w:r w:rsid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(финансовый рычаг)</w:t>
      </w:r>
      <w:r w:rsidR="00682C64"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487C" w:rsidRDefault="006B487C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87C" w:rsidRDefault="006B487C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Symbol" w:eastAsia="Times New Roman" w:hAnsi="Symbol" w:cs="Times New Roman"/>
          <w:sz w:val="24"/>
          <w:szCs w:val="24"/>
          <w:lang w:eastAsia="ru-RU"/>
        </w:rPr>
        <w:t></w:t>
      </w:r>
      <w:proofErr w:type="spellStart"/>
      <w:r w:rsidRPr="00682C64">
        <w:rPr>
          <w:rFonts w:ascii="Times New Roman" w:eastAsia="Times New Roman" w:hAnsi="Symbol" w:cs="Times New Roman"/>
          <w:sz w:val="24"/>
          <w:szCs w:val="24"/>
          <w:lang w:eastAsia="ru-RU"/>
        </w:rPr>
        <w:t>l</w:t>
      </w:r>
      <w:proofErr w:type="spellEnd"/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 = </w:t>
      </w:r>
      <w:r w:rsidR="00130F4A">
        <w:rPr>
          <w:rFonts w:ascii="Times New Roman" w:eastAsia="Times New Roman" w:hAnsi="Symbol" w:cs="Times New Roman"/>
          <w:sz w:val="24"/>
          <w:szCs w:val="24"/>
          <w:lang w:eastAsia="ru-RU"/>
        </w:rPr>
        <w:t>________________________________</w:t>
      </w:r>
      <w:r w:rsidR="0083547F">
        <w:rPr>
          <w:rFonts w:ascii="Times New Roman" w:eastAsia="Times New Roman" w:hAnsi="Symbol" w:cs="Times New Roman"/>
          <w:sz w:val="24"/>
          <w:szCs w:val="24"/>
          <w:lang w:eastAsia="ru-RU"/>
        </w:rPr>
        <w:t>.</w:t>
      </w:r>
    </w:p>
    <w:p w:rsidR="0083547F" w:rsidRDefault="0083547F" w:rsidP="00682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C64" w:rsidRP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Премия за риск инвестирования в акционерный капитал (ERP) </w:t>
      </w:r>
    </w:p>
    <w:p w:rsidR="00281AD8" w:rsidRPr="0083547F" w:rsidRDefault="00281AD8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B67" w:rsidRPr="00A43106" w:rsidRDefault="00281AD8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ERP</w:t>
      </w:r>
      <w:r w:rsidRPr="007A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3C6A89" w:rsidRPr="003C6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6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7A75A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Damodaran</w:t>
      </w:r>
      <w:proofErr w:type="spellEnd"/>
      <w:r w:rsidR="00835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83547F" w:rsidRPr="0055737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http://pages.stern.nyu.edu/~adamodar/</w:t>
        </w:r>
      </w:hyperlink>
      <w:r w:rsidR="00835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внизу страницы: 3.</w:t>
      </w:r>
      <w:r w:rsidR="0083547F" w:rsidRPr="0083547F">
        <w:rPr>
          <w:rFonts w:ascii="PT Sans" w:hAnsi="PT Sans"/>
        </w:rPr>
        <w:t xml:space="preserve"> </w:t>
      </w:r>
      <w:hyperlink r:id="rId8" w:history="1">
        <w:r w:rsidR="0083547F" w:rsidRPr="0083547F">
          <w:rPr>
            <w:rStyle w:val="a4"/>
            <w:rFonts w:ascii="PT Sans" w:hAnsi="PT Sans"/>
            <w:lang w:val="en-US"/>
          </w:rPr>
          <w:t xml:space="preserve">Implied ERP (annual) from 1960 to Current </w:t>
        </w:r>
      </w:hyperlink>
      <w:hyperlink r:id="rId9" w:history="1">
        <w:r w:rsidR="0083547F" w:rsidRPr="0083547F">
          <w:rPr>
            <w:rStyle w:val="a4"/>
            <w:rFonts w:ascii="PT Sans" w:hAnsi="PT Sans"/>
            <w:lang w:val="en-US"/>
          </w:rPr>
          <w:t xml:space="preserve">Implied ERP (annual) from 1960 to </w:t>
        </w:r>
        <w:proofErr w:type="gramStart"/>
        <w:r w:rsidR="0083547F" w:rsidRPr="0083547F">
          <w:rPr>
            <w:rStyle w:val="a4"/>
            <w:rFonts w:ascii="PT Sans" w:hAnsi="PT Sans"/>
            <w:lang w:val="en-US"/>
          </w:rPr>
          <w:t xml:space="preserve">Current </w:t>
        </w:r>
        <w:proofErr w:type="gramEnd"/>
      </w:hyperlink>
      <w:r w:rsidRPr="008354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7A75A3" w:rsidRPr="008354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281AD8" w:rsidRDefault="007A75A3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Пересчитаем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ERP</w:t>
      </w:r>
      <w:r w:rsidRPr="007A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рублевый эквивалент: </w:t>
      </w:r>
    </w:p>
    <w:p w:rsidR="007A75A3" w:rsidRDefault="0033746A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  <w:r w:rsidR="006B487C" w:rsidRPr="00CA44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</w:p>
    <w:p w:rsidR="006B487C" w:rsidRPr="003C6A89" w:rsidRDefault="003C6A89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корректировки можно использовать </w:t>
      </w:r>
      <w:r w:rsidR="00A41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темпы инфляции или доходность государственных ценных бумаг.</w:t>
      </w:r>
    </w:p>
    <w:p w:rsidR="007A75A3" w:rsidRDefault="0033746A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="00CA4451" w:rsidRPr="00CA44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%</w:t>
      </w:r>
    </w:p>
    <w:p w:rsidR="00713560" w:rsidRPr="007A75A3" w:rsidRDefault="00713560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Премия за размер в формуле расчета стоимости собственного капитала</w:t>
      </w: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маленькие компании рисковее больших, возникает дополнительная премия. В таблице ниже представлены эмпирические исследования </w:t>
      </w:r>
      <w:proofErr w:type="spellStart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>Ibbotson</w:t>
      </w:r>
      <w:proofErr w:type="spellEnd"/>
      <w:r w:rsidRPr="0068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премии за размер. Как мы видим в таблице, размер определяется на основе рыночной капитализации. </w:t>
      </w: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82C64" w:rsidRPr="00EF2D30" w:rsidTr="00682C64">
        <w:tc>
          <w:tcPr>
            <w:tcW w:w="2392" w:type="dxa"/>
          </w:tcPr>
          <w:p w:rsidR="00682C64" w:rsidRDefault="00682C64" w:rsidP="006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Decile</w:t>
            </w:r>
            <w:proofErr w:type="spellEnd"/>
          </w:p>
        </w:tc>
        <w:tc>
          <w:tcPr>
            <w:tcW w:w="2393" w:type="dxa"/>
          </w:tcPr>
          <w:p w:rsidR="00682C64" w:rsidRPr="00682C64" w:rsidRDefault="00682C64" w:rsidP="006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Market Capitalization of Smallest Company (in millions)</w:t>
            </w:r>
          </w:p>
        </w:tc>
        <w:tc>
          <w:tcPr>
            <w:tcW w:w="2393" w:type="dxa"/>
          </w:tcPr>
          <w:p w:rsidR="00682C64" w:rsidRPr="00682C64" w:rsidRDefault="00682C64" w:rsidP="006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Market Capitalization of </w:t>
            </w:r>
            <w:proofErr w:type="spellStart"/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Lagest</w:t>
            </w:r>
            <w:proofErr w:type="spellEnd"/>
            <w:r w:rsidR="00AB5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Company (in millions)</w:t>
            </w:r>
          </w:p>
        </w:tc>
        <w:tc>
          <w:tcPr>
            <w:tcW w:w="2393" w:type="dxa"/>
          </w:tcPr>
          <w:p w:rsidR="00682C64" w:rsidRPr="00682C64" w:rsidRDefault="00682C64" w:rsidP="006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Size Premium (Return in Excess of Camp)</w:t>
            </w:r>
          </w:p>
        </w:tc>
      </w:tr>
      <w:tr w:rsidR="00682C64" w:rsidRPr="00682C64" w:rsidTr="00682C64">
        <w:tc>
          <w:tcPr>
            <w:tcW w:w="2392" w:type="dxa"/>
          </w:tcPr>
          <w:p w:rsidR="00682C64" w:rsidRPr="00682C64" w:rsidRDefault="00682C64" w:rsidP="006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Mid-Cap (3-5)</w:t>
            </w:r>
          </w:p>
        </w:tc>
        <w:tc>
          <w:tcPr>
            <w:tcW w:w="2393" w:type="dxa"/>
          </w:tcPr>
          <w:p w:rsidR="00682C64" w:rsidRPr="00384B37" w:rsidRDefault="00AB580F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393" w:type="dxa"/>
          </w:tcPr>
          <w:p w:rsidR="00682C64" w:rsidRPr="00384B37" w:rsidRDefault="00AB580F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384B37"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6793</w:t>
            </w:r>
            <w:r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4B37"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393" w:type="dxa"/>
          </w:tcPr>
          <w:p w:rsidR="00682C64" w:rsidRPr="00682C64" w:rsidRDefault="00AB580F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</w:t>
            </w:r>
            <w:r w:rsid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C64"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682C64" w:rsidRPr="00682C64" w:rsidTr="00682C64">
        <w:tc>
          <w:tcPr>
            <w:tcW w:w="2392" w:type="dxa"/>
          </w:tcPr>
          <w:p w:rsidR="00682C64" w:rsidRPr="00682C64" w:rsidRDefault="00682C64" w:rsidP="006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Low-Cap (6-8)</w:t>
            </w:r>
          </w:p>
        </w:tc>
        <w:tc>
          <w:tcPr>
            <w:tcW w:w="2393" w:type="dxa"/>
          </w:tcPr>
          <w:p w:rsidR="00682C64" w:rsidRPr="00682C64" w:rsidRDefault="00682C64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$ </w:t>
            </w:r>
            <w:r w:rsid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  <w:r w:rsidR="00AB5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93" w:type="dxa"/>
          </w:tcPr>
          <w:p w:rsidR="00682C64" w:rsidRPr="00384B37" w:rsidRDefault="00682C64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384B37"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</w:t>
            </w:r>
            <w:r w:rsidR="00AB580F"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4B37"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393" w:type="dxa"/>
          </w:tcPr>
          <w:p w:rsidR="00682C64" w:rsidRPr="00682C64" w:rsidRDefault="00AB580F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</w:t>
            </w:r>
            <w:r w:rsid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82C64"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682C64" w:rsidRPr="00682C64" w:rsidTr="00682C64">
        <w:tc>
          <w:tcPr>
            <w:tcW w:w="2392" w:type="dxa"/>
          </w:tcPr>
          <w:p w:rsidR="00682C64" w:rsidRPr="00682C64" w:rsidRDefault="00682C64" w:rsidP="00682C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Micro-Cap (9-10)</w:t>
            </w:r>
          </w:p>
        </w:tc>
        <w:tc>
          <w:tcPr>
            <w:tcW w:w="2393" w:type="dxa"/>
          </w:tcPr>
          <w:p w:rsidR="00682C64" w:rsidRPr="00384B37" w:rsidRDefault="00682C64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$</w:t>
            </w:r>
            <w:r w:rsidR="00AB5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</w:t>
            </w:r>
            <w:r w:rsid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393" w:type="dxa"/>
          </w:tcPr>
          <w:p w:rsidR="00682C64" w:rsidRPr="00384B37" w:rsidRDefault="00AB580F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="00384B37"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  <w:r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4B37" w:rsidRPr="00384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393" w:type="dxa"/>
          </w:tcPr>
          <w:p w:rsidR="00682C64" w:rsidRPr="00682C64" w:rsidRDefault="00384B37" w:rsidP="00384B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5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82C64" w:rsidRPr="00682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83547F" w:rsidRPr="0083547F" w:rsidRDefault="0083547F" w:rsidP="008354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3547F">
        <w:rPr>
          <w:rFonts w:ascii="Times New Roman" w:eastAsia="Times New Roman" w:hAnsi="Times New Roman" w:cs="Times New Roman"/>
          <w:sz w:val="23"/>
          <w:szCs w:val="23"/>
          <w:lang w:eastAsia="ru-RU"/>
        </w:rPr>
        <w:t>Ibbotson</w:t>
      </w:r>
      <w:proofErr w:type="spellEnd"/>
      <w:r w:rsidRPr="00835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83547F">
        <w:rPr>
          <w:rFonts w:ascii="Times New Roman" w:eastAsia="Times New Roman" w:hAnsi="Times New Roman" w:cs="Times New Roman"/>
          <w:sz w:val="23"/>
          <w:szCs w:val="23"/>
          <w:lang w:eastAsia="ru-RU"/>
        </w:rPr>
        <w:t>Style</w:t>
      </w:r>
      <w:proofErr w:type="spellEnd"/>
      <w:r w:rsidRPr="00835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83547F">
        <w:rPr>
          <w:rFonts w:ascii="Times New Roman" w:eastAsia="Times New Roman" w:hAnsi="Times New Roman" w:cs="Times New Roman"/>
          <w:sz w:val="23"/>
          <w:szCs w:val="23"/>
          <w:lang w:eastAsia="ru-RU"/>
        </w:rPr>
        <w:t>Indices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2003</w:t>
      </w:r>
    </w:p>
    <w:p w:rsidR="00682C64" w:rsidRP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B580F" w:rsidRPr="00384B37" w:rsidRDefault="00AB580F" w:rsidP="00AB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большинства российских непубличных компаний мы можем использовать премию в размере </w:t>
      </w:r>
      <w:r w:rsid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4B3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>%, так как очень мало непубличных компаний, которые имеют стоимость выше 500 млн. долл.</w:t>
      </w:r>
    </w:p>
    <w:p w:rsidR="00AB580F" w:rsidRPr="00384B37" w:rsidRDefault="00AB580F" w:rsidP="00AB5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0F" w:rsidRPr="00713560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Премия за специфические риски.</w:t>
      </w: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риски – это риски специфичные для компании. Они рассчитываются экспертно и составляют от 0 до 5%. </w:t>
      </w:r>
    </w:p>
    <w:p w:rsidR="00AB580F" w:rsidRPr="00713560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специфическим рискам относятся:</w:t>
      </w:r>
    </w:p>
    <w:p w:rsidR="00AB580F" w:rsidRPr="00AB580F" w:rsidRDefault="00AB580F" w:rsidP="00AB580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бизнеса от 1–2 клиентов; </w:t>
      </w:r>
    </w:p>
    <w:p w:rsidR="00AB580F" w:rsidRPr="00AB580F" w:rsidRDefault="00AB580F" w:rsidP="00AB580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бизнеса от 1–2 поставщиков; </w:t>
      </w:r>
    </w:p>
    <w:p w:rsidR="00AB580F" w:rsidRPr="00AB580F" w:rsidRDefault="00AB580F" w:rsidP="00AB580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бизнеса от акционера или другог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члена управленческой команды.</w:t>
      </w:r>
    </w:p>
    <w:p w:rsidR="00AB580F" w:rsidRPr="00713560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Предположим, что у нашей компании средние специфические риски, которые составляют </w:t>
      </w:r>
      <w:r w:rsidR="00A41B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Теперь подставляем все значения в формулу для расчета стоимости собственного капитала. </w:t>
      </w:r>
    </w:p>
    <w:p w:rsidR="00AB580F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0F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0F" w:rsidRPr="00AB580F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 стоимость собственного капитала для гипотетической компании: </w:t>
      </w:r>
      <w:r w:rsidR="00130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B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AB580F" w:rsidRPr="00AB580F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0F" w:rsidRPr="00AB580F" w:rsidRDefault="00AB580F" w:rsidP="00AB5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Pr="0083547F" w:rsidRDefault="0083547F" w:rsidP="00682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долга.</w:t>
      </w:r>
    </w:p>
    <w:p w:rsidR="0083547F" w:rsidRDefault="0083547F" w:rsidP="0083547F">
      <w:pPr>
        <w:pStyle w:val="a3"/>
        <w:jc w:val="both"/>
      </w:pPr>
      <w:r>
        <w:t>При выборе стоимости долга (</w:t>
      </w:r>
      <w:proofErr w:type="spellStart"/>
      <w:r>
        <w:t>r</w:t>
      </w:r>
      <w:r>
        <w:rPr>
          <w:vertAlign w:val="subscript"/>
        </w:rPr>
        <w:t>D</w:t>
      </w:r>
      <w:proofErr w:type="spellEnd"/>
      <w:r>
        <w:t>) для расчета WACC необходимо использовать ставки, которые были бы доступны компании с отраслевой структурой капитала (или выбранной оптимальной структурой капитала), если бы ей потребовалось привлечь дополнительный заем, не меняющий существенно структуру ее капитала.</w:t>
      </w:r>
    </w:p>
    <w:p w:rsidR="0083547F" w:rsidRDefault="0083547F" w:rsidP="0083547F">
      <w:pPr>
        <w:pStyle w:val="a3"/>
        <w:jc w:val="both"/>
      </w:pPr>
      <w:r>
        <w:t>На практике часто используется фактическая средневзвешенная стоимость долга компании с обязательной проверкой того, насколько рыночными являются ставки по уже привлеченным кредитам.</w:t>
      </w:r>
    </w:p>
    <w:p w:rsidR="00682C64" w:rsidRDefault="00530DC8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привлечения заемных источников для компании составляет </w:t>
      </w:r>
      <w:r w:rsidR="001566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30DC8" w:rsidRDefault="00530DC8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условии сказано, что финансовый рычаг (заемные средства / собственные средства) равен 0,4.</w:t>
      </w:r>
    </w:p>
    <w:p w:rsidR="00530DC8" w:rsidRDefault="00530DC8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собственного капитала – </w:t>
      </w:r>
      <w:r w:rsidR="00130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530DC8" w:rsidRDefault="00530DC8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заемного капитала – </w:t>
      </w:r>
      <w:r w:rsidR="00130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530DC8" w:rsidRPr="00530DC8" w:rsidRDefault="00530DC8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WACC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130F4A" w:rsidRPr="003E28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1566B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</w:t>
      </w:r>
      <w:r w:rsidR="003E2868" w:rsidRPr="003E28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= </w:t>
      </w:r>
      <w:r w:rsidR="00130F4A" w:rsidRPr="003E28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</w:t>
      </w:r>
      <w:r w:rsidR="006313A5" w:rsidRPr="003E28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682C64" w:rsidRDefault="00682C64" w:rsidP="0068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64" w:rsidRDefault="00682C64" w:rsidP="00682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1B" w:rsidRDefault="00C93F1B"/>
    <w:sectPr w:rsidR="00C93F1B" w:rsidSect="006313A5">
      <w:pgSz w:w="11906" w:h="16838"/>
      <w:pgMar w:top="907" w:right="851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3CD1"/>
    <w:multiLevelType w:val="hybridMultilevel"/>
    <w:tmpl w:val="E0FA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64"/>
    <w:rsid w:val="00112783"/>
    <w:rsid w:val="00130F4A"/>
    <w:rsid w:val="001566B0"/>
    <w:rsid w:val="00281AD8"/>
    <w:rsid w:val="003304E0"/>
    <w:rsid w:val="00335EBC"/>
    <w:rsid w:val="0033746A"/>
    <w:rsid w:val="00384B37"/>
    <w:rsid w:val="003B55FE"/>
    <w:rsid w:val="003C6A89"/>
    <w:rsid w:val="003E2868"/>
    <w:rsid w:val="00530DC8"/>
    <w:rsid w:val="0058221A"/>
    <w:rsid w:val="006313A5"/>
    <w:rsid w:val="006651F4"/>
    <w:rsid w:val="00682C64"/>
    <w:rsid w:val="006B487C"/>
    <w:rsid w:val="006E5EFE"/>
    <w:rsid w:val="00713560"/>
    <w:rsid w:val="00787AC7"/>
    <w:rsid w:val="007A75A3"/>
    <w:rsid w:val="0083547F"/>
    <w:rsid w:val="00866B67"/>
    <w:rsid w:val="00890410"/>
    <w:rsid w:val="009248E2"/>
    <w:rsid w:val="00A41B21"/>
    <w:rsid w:val="00A43106"/>
    <w:rsid w:val="00AB580F"/>
    <w:rsid w:val="00B603A4"/>
    <w:rsid w:val="00BA4485"/>
    <w:rsid w:val="00BD5F9E"/>
    <w:rsid w:val="00C93F1B"/>
    <w:rsid w:val="00CA4451"/>
    <w:rsid w:val="00E25F18"/>
    <w:rsid w:val="00EC0C3B"/>
    <w:rsid w:val="00EF2D30"/>
    <w:rsid w:val="00F4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1B"/>
  </w:style>
  <w:style w:type="paragraph" w:styleId="2">
    <w:name w:val="heading 2"/>
    <w:basedOn w:val="a"/>
    <w:link w:val="20"/>
    <w:uiPriority w:val="9"/>
    <w:qFormat/>
    <w:rsid w:val="00384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2C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C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2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58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4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B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9248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.nyu.edu/%7Eadamodar/pc/datasets/histimpl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ges.stern.nyu.edu/~adamo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ges.stern.nyu.edu/%7Eadamodar/New_Home_Page/datafile/Beta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ges.stern.nyu.edu/~adamoda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ern.nyu.edu/%7Eadamodar/pc/datasets/histimpl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2021-09-01T15:13:00Z</dcterms:created>
  <dcterms:modified xsi:type="dcterms:W3CDTF">2021-09-01T15:13:00Z</dcterms:modified>
</cp:coreProperties>
</file>